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5AF9" w14:textId="77777777" w:rsidR="009B5BF5" w:rsidRPr="003362A3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  <w:r w:rsidRPr="003362A3">
        <w:rPr>
          <w:rFonts w:ascii="Calibri" w:hAnsi="Calibri" w:cs="Calibri"/>
          <w:i/>
          <w:sz w:val="22"/>
          <w:szCs w:val="22"/>
        </w:rPr>
        <w:t>Załącznik nr 1</w:t>
      </w:r>
    </w:p>
    <w:p w14:paraId="39BDEB35" w14:textId="77777777" w:rsidR="009B5BF5" w:rsidRPr="003362A3" w:rsidRDefault="009B5BF5" w:rsidP="009B5BF5">
      <w:pPr>
        <w:pStyle w:val="Tytu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14:paraId="45F5278C" w14:textId="77777777" w:rsidR="009B5BF5" w:rsidRPr="003362A3" w:rsidRDefault="009B5BF5" w:rsidP="009B5BF5">
      <w:pPr>
        <w:pStyle w:val="Tytu"/>
        <w:rPr>
          <w:rFonts w:asciiTheme="minorHAnsi" w:eastAsia="Times New Roman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>FORMULARZ OFERTY</w:t>
      </w:r>
    </w:p>
    <w:p w14:paraId="68FAF0C9" w14:textId="77777777" w:rsidR="009B5BF5" w:rsidRPr="00A9671C" w:rsidRDefault="009B5BF5" w:rsidP="009B5BF5">
      <w:pPr>
        <w:autoSpaceDE w:val="0"/>
        <w:jc w:val="center"/>
        <w:rPr>
          <w:rStyle w:val="Domylnaczcionkaakapitu1"/>
          <w:rFonts w:asciiTheme="minorHAnsi" w:eastAsia="Arial" w:hAnsiTheme="minorHAnsi" w:cstheme="minorHAnsi"/>
          <w:b/>
          <w:bCs/>
          <w:sz w:val="22"/>
          <w:szCs w:val="22"/>
        </w:rPr>
      </w:pPr>
      <w:r w:rsidRPr="003362A3">
        <w:rPr>
          <w:rStyle w:val="Domylnaczcionkaakapitu1"/>
          <w:rFonts w:asciiTheme="minorHAnsi" w:eastAsia="Arial" w:hAnsiTheme="minorHAnsi" w:cstheme="minorHAnsi"/>
          <w:b/>
          <w:bCs/>
          <w:i/>
          <w:sz w:val="22"/>
          <w:szCs w:val="22"/>
        </w:rPr>
        <w:t>w</w:t>
      </w:r>
      <w:r w:rsidRPr="003362A3">
        <w:rPr>
          <w:rStyle w:val="Domylnaczcionkaakapitu1"/>
          <w:rFonts w:asciiTheme="minorHAnsi" w:eastAsia="Arial" w:hAnsiTheme="minorHAnsi" w:cstheme="minorHAnsi"/>
          <w:b/>
          <w:bCs/>
          <w:sz w:val="22"/>
          <w:szCs w:val="22"/>
        </w:rPr>
        <w:t xml:space="preserve"> postępowaniu prowadzonym w trybie Zapytania ofertowego na zadanie:</w:t>
      </w:r>
    </w:p>
    <w:p w14:paraId="7DF4416E" w14:textId="77777777" w:rsidR="009B5BF5" w:rsidRPr="003362A3" w:rsidRDefault="009B5BF5" w:rsidP="009B5BF5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3362A3">
        <w:rPr>
          <w:rStyle w:val="Domylnaczcionkaakapitu1"/>
          <w:rFonts w:asciiTheme="minorHAnsi" w:eastAsia="Arial" w:hAnsiTheme="minorHAnsi" w:cstheme="minorHAnsi"/>
          <w:i/>
          <w:sz w:val="22"/>
          <w:szCs w:val="22"/>
        </w:rPr>
        <w:t>„Sukcesywna dostawa preparatu przeciw zagniwaniu ścieków</w:t>
      </w:r>
      <w:r w:rsidRPr="003362A3">
        <w:rPr>
          <w:rStyle w:val="Domylnaczcionkaakapitu1"/>
          <w:rFonts w:asciiTheme="minorHAnsi" w:eastAsia="Arial" w:hAnsiTheme="minorHAnsi" w:cstheme="minorHAnsi"/>
          <w:i/>
          <w:sz w:val="22"/>
          <w:szCs w:val="22"/>
        </w:rPr>
        <w:br/>
        <w:t xml:space="preserve"> wraz z udostępnieniem sond pomiarowych siarkowodoru</w:t>
      </w:r>
      <w:r w:rsidRPr="003362A3">
        <w:rPr>
          <w:rStyle w:val="Domylnaczcionkaakapitu1"/>
          <w:rFonts w:asciiTheme="minorHAnsi" w:eastAsia="Arial" w:hAnsiTheme="minorHAnsi" w:cstheme="minorHAnsi"/>
          <w:sz w:val="22"/>
          <w:szCs w:val="22"/>
        </w:rPr>
        <w:t>”</w:t>
      </w:r>
    </w:p>
    <w:p w14:paraId="1E7F272D" w14:textId="77777777" w:rsidR="009B5BF5" w:rsidRPr="003362A3" w:rsidRDefault="009B5BF5" w:rsidP="009B5BF5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0F0EB9E6" w14:textId="77777777" w:rsidR="009B5BF5" w:rsidRPr="003362A3" w:rsidRDefault="009B5BF5" w:rsidP="009B5BF5">
      <w:pPr>
        <w:rPr>
          <w:rFonts w:asciiTheme="minorHAnsi" w:eastAsia="Times New Roman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>Dane Wykonawcy:</w:t>
      </w:r>
    </w:p>
    <w:tbl>
      <w:tblPr>
        <w:tblW w:w="0" w:type="auto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6248"/>
      </w:tblGrid>
      <w:tr w:rsidR="009B5BF5" w:rsidRPr="003362A3" w14:paraId="2401A722" w14:textId="77777777" w:rsidTr="00127A86">
        <w:tc>
          <w:tcPr>
            <w:tcW w:w="3402" w:type="dxa"/>
          </w:tcPr>
          <w:p w14:paraId="42FE6A25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248" w:type="dxa"/>
          </w:tcPr>
          <w:p w14:paraId="353AF31F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8DB265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39B7968D" w14:textId="77777777" w:rsidTr="00127A86">
        <w:tc>
          <w:tcPr>
            <w:tcW w:w="3402" w:type="dxa"/>
          </w:tcPr>
          <w:p w14:paraId="6E75800A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Adres:</w:t>
            </w:r>
          </w:p>
        </w:tc>
        <w:tc>
          <w:tcPr>
            <w:tcW w:w="6248" w:type="dxa"/>
          </w:tcPr>
          <w:p w14:paraId="2CBE04C8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CA3DF5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602CB13E" w14:textId="77777777" w:rsidTr="00127A86">
        <w:tc>
          <w:tcPr>
            <w:tcW w:w="3402" w:type="dxa"/>
          </w:tcPr>
          <w:p w14:paraId="5317820D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6248" w:type="dxa"/>
          </w:tcPr>
          <w:p w14:paraId="47E51CF7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950D51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30921A7E" w14:textId="77777777" w:rsidTr="00127A86">
        <w:tc>
          <w:tcPr>
            <w:tcW w:w="3402" w:type="dxa"/>
          </w:tcPr>
          <w:p w14:paraId="2D98890B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6248" w:type="dxa"/>
          </w:tcPr>
          <w:p w14:paraId="4FCE2597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84ED58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5D4C607A" w14:textId="77777777" w:rsidTr="00127A86">
        <w:tc>
          <w:tcPr>
            <w:tcW w:w="3402" w:type="dxa"/>
          </w:tcPr>
          <w:p w14:paraId="700F1F39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KRS:</w:t>
            </w:r>
          </w:p>
          <w:p w14:paraId="0F2DCA8A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8" w:type="dxa"/>
          </w:tcPr>
          <w:p w14:paraId="6ABFDB49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72CD32DC" w14:textId="77777777" w:rsidTr="00127A86">
        <w:tc>
          <w:tcPr>
            <w:tcW w:w="3402" w:type="dxa"/>
          </w:tcPr>
          <w:p w14:paraId="561E03CF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6248" w:type="dxa"/>
          </w:tcPr>
          <w:p w14:paraId="5884EDB8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A09DA8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3AC8E860" w14:textId="77777777" w:rsidTr="00127A86">
        <w:tc>
          <w:tcPr>
            <w:tcW w:w="3402" w:type="dxa"/>
          </w:tcPr>
          <w:p w14:paraId="45251370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6248" w:type="dxa"/>
          </w:tcPr>
          <w:p w14:paraId="3A6790B8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27C54D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BF5" w:rsidRPr="003362A3" w14:paraId="2E983542" w14:textId="77777777" w:rsidTr="00127A86">
        <w:tc>
          <w:tcPr>
            <w:tcW w:w="3402" w:type="dxa"/>
          </w:tcPr>
          <w:p w14:paraId="488776B4" w14:textId="77777777" w:rsidR="009B5BF5" w:rsidRPr="003362A3" w:rsidRDefault="009B5BF5" w:rsidP="00127A86">
            <w:pPr>
              <w:pStyle w:val="Zawartotabeli"/>
              <w:snapToGrid w:val="0"/>
              <w:ind w:left="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sz w:val="22"/>
                <w:szCs w:val="22"/>
              </w:rPr>
              <w:t>Osoba do kontaktu:</w:t>
            </w:r>
          </w:p>
        </w:tc>
        <w:tc>
          <w:tcPr>
            <w:tcW w:w="6248" w:type="dxa"/>
          </w:tcPr>
          <w:p w14:paraId="0FE1AA57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508200" w14:textId="77777777" w:rsidR="009B5BF5" w:rsidRPr="003362A3" w:rsidRDefault="009B5BF5" w:rsidP="00127A86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3FF71A" w14:textId="77777777" w:rsidR="009B5BF5" w:rsidRPr="003362A3" w:rsidRDefault="009B5BF5" w:rsidP="009B5BF5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F756EB" w14:textId="77777777" w:rsidR="009B5BF5" w:rsidRPr="003362A3" w:rsidRDefault="009B5BF5" w:rsidP="009B5BF5">
      <w:pPr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Oferujemy wykonanie przedmiotu zamówienia za podaną niżej cenę stanowiącą </w:t>
      </w:r>
    </w:p>
    <w:p w14:paraId="3BCE513C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5"/>
        <w:gridCol w:w="1524"/>
        <w:gridCol w:w="1761"/>
        <w:gridCol w:w="1963"/>
        <w:gridCol w:w="2150"/>
      </w:tblGrid>
      <w:tr w:rsidR="009B5BF5" w:rsidRPr="003362A3" w14:paraId="433261ED" w14:textId="77777777" w:rsidTr="00127A86">
        <w:tc>
          <w:tcPr>
            <w:tcW w:w="2455" w:type="dxa"/>
            <w:shd w:val="pct10" w:color="auto" w:fill="auto"/>
          </w:tcPr>
          <w:p w14:paraId="750F38CB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Cena jednostkowa netto</w:t>
            </w:r>
          </w:p>
          <w:p w14:paraId="6402C751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zł</w:t>
            </w:r>
          </w:p>
        </w:tc>
        <w:tc>
          <w:tcPr>
            <w:tcW w:w="1524" w:type="dxa"/>
            <w:shd w:val="pct10" w:color="auto" w:fill="auto"/>
          </w:tcPr>
          <w:p w14:paraId="59A56D21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Ilość</w:t>
            </w: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Mg</w:t>
            </w:r>
          </w:p>
        </w:tc>
        <w:tc>
          <w:tcPr>
            <w:tcW w:w="1761" w:type="dxa"/>
            <w:shd w:val="pct10" w:color="auto" w:fill="auto"/>
          </w:tcPr>
          <w:p w14:paraId="3A586ABF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Wartość netto</w:t>
            </w: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zł</w:t>
            </w:r>
          </w:p>
        </w:tc>
        <w:tc>
          <w:tcPr>
            <w:tcW w:w="1963" w:type="dxa"/>
            <w:shd w:val="pct10" w:color="auto" w:fill="auto"/>
          </w:tcPr>
          <w:p w14:paraId="6D040078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Podatek VAT</w:t>
            </w: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 xml:space="preserve"> zł</w:t>
            </w:r>
          </w:p>
        </w:tc>
        <w:tc>
          <w:tcPr>
            <w:tcW w:w="2150" w:type="dxa"/>
            <w:shd w:val="pct10" w:color="auto" w:fill="auto"/>
          </w:tcPr>
          <w:p w14:paraId="4D92E8B0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Wartość brutto</w:t>
            </w:r>
          </w:p>
          <w:p w14:paraId="17F593C3" w14:textId="77777777" w:rsidR="009B5BF5" w:rsidRPr="003362A3" w:rsidRDefault="009B5BF5" w:rsidP="00127A8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362A3">
              <w:rPr>
                <w:rFonts w:asciiTheme="minorHAnsi" w:eastAsia="Times New Roman" w:hAnsiTheme="minorHAnsi" w:cstheme="minorHAnsi"/>
                <w:sz w:val="22"/>
                <w:szCs w:val="22"/>
              </w:rPr>
              <w:t>zł</w:t>
            </w:r>
          </w:p>
        </w:tc>
      </w:tr>
      <w:tr w:rsidR="009B5BF5" w:rsidRPr="003362A3" w14:paraId="741D1E67" w14:textId="77777777" w:rsidTr="00127A86">
        <w:trPr>
          <w:trHeight w:val="589"/>
        </w:trPr>
        <w:tc>
          <w:tcPr>
            <w:tcW w:w="2455" w:type="dxa"/>
            <w:shd w:val="clear" w:color="auto" w:fill="auto"/>
          </w:tcPr>
          <w:p w14:paraId="7EE3A2E0" w14:textId="77777777" w:rsidR="009B5BF5" w:rsidRPr="003362A3" w:rsidRDefault="009B5BF5" w:rsidP="00127A8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524" w:type="dxa"/>
          </w:tcPr>
          <w:p w14:paraId="7DEC6D26" w14:textId="462A4DC0" w:rsidR="009B5BF5" w:rsidRPr="003362A3" w:rsidRDefault="00B36475" w:rsidP="00127A86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172,8</w:t>
            </w:r>
          </w:p>
        </w:tc>
        <w:tc>
          <w:tcPr>
            <w:tcW w:w="1761" w:type="dxa"/>
            <w:shd w:val="clear" w:color="auto" w:fill="auto"/>
          </w:tcPr>
          <w:p w14:paraId="72243BB8" w14:textId="77777777" w:rsidR="009B5BF5" w:rsidRPr="003362A3" w:rsidRDefault="009B5BF5" w:rsidP="00127A86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7313F7DA" w14:textId="77777777" w:rsidR="009B5BF5" w:rsidRPr="003362A3" w:rsidRDefault="009B5BF5" w:rsidP="00127A86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601869B1" w14:textId="77777777" w:rsidR="009B5BF5" w:rsidRPr="003362A3" w:rsidRDefault="009B5BF5" w:rsidP="00127A86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239BA31D" w14:textId="77777777" w:rsidR="009B5BF5" w:rsidRPr="003362A3" w:rsidRDefault="009B5BF5" w:rsidP="00127A86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150" w:type="dxa"/>
            <w:shd w:val="clear" w:color="auto" w:fill="auto"/>
          </w:tcPr>
          <w:p w14:paraId="24CD5406" w14:textId="77777777" w:rsidR="009B5BF5" w:rsidRPr="003362A3" w:rsidRDefault="009B5BF5" w:rsidP="00127A86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1C24466A" w14:textId="77777777" w:rsidR="009B5BF5" w:rsidRPr="003362A3" w:rsidRDefault="009B5BF5" w:rsidP="009B5B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AE00B0" w14:textId="77777777" w:rsidR="009B5BF5" w:rsidRPr="003362A3" w:rsidRDefault="009B5BF5" w:rsidP="009B5BF5">
      <w:pPr>
        <w:autoSpaceDE w:val="0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2. Zapewniamy dostawę preparatu w </w:t>
      </w:r>
      <w:r w:rsidRPr="003362A3">
        <w:rPr>
          <w:rFonts w:asciiTheme="minorHAnsi" w:eastAsia="Times New Roman" w:hAnsiTheme="minorHAnsi" w:cstheme="minorHAnsi"/>
          <w:bCs/>
          <w:sz w:val="22"/>
          <w:szCs w:val="22"/>
        </w:rPr>
        <w:t xml:space="preserve">terminie </w:t>
      </w:r>
      <w:r w:rsidRPr="003018AF">
        <w:rPr>
          <w:rFonts w:asciiTheme="minorHAnsi" w:eastAsia="Times New Roman" w:hAnsiTheme="minorHAnsi" w:cstheme="minorHAnsi"/>
          <w:b/>
          <w:bCs/>
          <w:sz w:val="22"/>
          <w:szCs w:val="22"/>
        </w:rPr>
        <w:t>nie dłuższym niż 72 godziny</w:t>
      </w:r>
      <w:r w:rsidRPr="003362A3">
        <w:rPr>
          <w:rFonts w:asciiTheme="minorHAnsi" w:eastAsia="Times New Roman" w:hAnsiTheme="minorHAnsi" w:cstheme="minorHAnsi"/>
          <w:bCs/>
          <w:sz w:val="22"/>
          <w:szCs w:val="22"/>
        </w:rPr>
        <w:t xml:space="preserve"> (3 dni robocze)</w:t>
      </w:r>
    </w:p>
    <w:p w14:paraId="4C5D31E9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od dnia otrzymania zlecenia przez Zamawiającego. </w:t>
      </w:r>
    </w:p>
    <w:p w14:paraId="2E50868C" w14:textId="1FF8EC82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3. Zapewniamy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nieodpłatną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dostawę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i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>na swój koszt na okres 30 dni Zamawiające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mu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jednocześnie 2 szt. sond pomiarowych on-line siarkowodoru, w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terminie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do </w:t>
      </w:r>
      <w:r w:rsidR="00906B96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D87E1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dni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( roboczych)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od </w:t>
      </w:r>
      <w:r>
        <w:rPr>
          <w:rFonts w:asciiTheme="minorHAnsi" w:eastAsia="Times New Roman" w:hAnsiTheme="minorHAnsi" w:cstheme="minorHAnsi"/>
          <w:sz w:val="22"/>
          <w:szCs w:val="22"/>
        </w:rPr>
        <w:t>dnia pierwszej dostawy przedmiotu zamówienia.</w:t>
      </w:r>
    </w:p>
    <w:p w14:paraId="62466699" w14:textId="77777777" w:rsidR="009B5BF5" w:rsidRPr="003362A3" w:rsidRDefault="009B5BF5" w:rsidP="009B5BF5">
      <w:pPr>
        <w:jc w:val="both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4. </w:t>
      </w:r>
      <w:r w:rsidRPr="003362A3">
        <w:rPr>
          <w:rFonts w:asciiTheme="minorHAnsi" w:hAnsiTheme="minorHAnsi" w:cstheme="minorHAnsi"/>
          <w:sz w:val="22"/>
          <w:szCs w:val="22"/>
        </w:rPr>
        <w:t xml:space="preserve">Oświadczamy, że zapoznaliśmy się z wymaganiami określonymi w niniejszym Zapytaniu ofertowym </w:t>
      </w:r>
      <w:r w:rsidRPr="003362A3">
        <w:rPr>
          <w:rFonts w:asciiTheme="minorHAnsi" w:hAnsiTheme="minorHAnsi" w:cstheme="minorHAnsi"/>
          <w:sz w:val="22"/>
          <w:szCs w:val="22"/>
        </w:rPr>
        <w:br/>
        <w:t>i akceptujemy je bez zastrzeżeń.</w:t>
      </w:r>
    </w:p>
    <w:p w14:paraId="41DAEF32" w14:textId="2DC8CF8A" w:rsidR="009B5BF5" w:rsidRPr="003362A3" w:rsidRDefault="009B5BF5" w:rsidP="009B5BF5">
      <w:pPr>
        <w:jc w:val="both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hAnsiTheme="minorHAnsi" w:cstheme="minorHAnsi"/>
          <w:sz w:val="22"/>
          <w:szCs w:val="22"/>
        </w:rPr>
        <w:t xml:space="preserve">5. Oświadczamy, że jesteśmy związani ofertą </w:t>
      </w:r>
      <w:r w:rsidRPr="003362A3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8C7EB4">
        <w:rPr>
          <w:rFonts w:asciiTheme="minorHAnsi" w:hAnsiTheme="minorHAnsi" w:cstheme="minorHAnsi"/>
          <w:b/>
          <w:sz w:val="22"/>
          <w:szCs w:val="22"/>
        </w:rPr>
        <w:t>11.03.2026r.</w:t>
      </w:r>
    </w:p>
    <w:p w14:paraId="0717356C" w14:textId="77777777" w:rsidR="009B5BF5" w:rsidRPr="003362A3" w:rsidRDefault="009B5BF5" w:rsidP="009B5BF5">
      <w:pPr>
        <w:jc w:val="both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hAnsiTheme="minorHAnsi" w:cstheme="minorHAnsi"/>
          <w:sz w:val="22"/>
          <w:szCs w:val="22"/>
        </w:rPr>
        <w:t xml:space="preserve">6. Oświadczamy, że zapoznaliśmy się z postanowieniami umowy i zobowiązujemy się, w przypadku wyboru naszej oferty, do zawarcia umowy zgodnej z niniejszym wzorem umowy, na warunkach określonych </w:t>
      </w:r>
      <w:r w:rsidRPr="003362A3">
        <w:rPr>
          <w:rFonts w:asciiTheme="minorHAnsi" w:hAnsiTheme="minorHAnsi" w:cstheme="minorHAnsi"/>
          <w:sz w:val="22"/>
          <w:szCs w:val="22"/>
        </w:rPr>
        <w:br/>
        <w:t>w niniejszym Zapytaniu.</w:t>
      </w:r>
    </w:p>
    <w:p w14:paraId="20692510" w14:textId="77777777" w:rsidR="009B5BF5" w:rsidRPr="003362A3" w:rsidRDefault="009B5BF5" w:rsidP="009B5BF5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7. Żadne z informacji zawartych w ofercie nie stanowią tajemnicy przedsiębiorstwa w rozumieniu przepisów o zwalczaniu nieuczciwej konkurencji / Wskazane poniżej informacje zawarte w ofercie stanowią tajemnicę przedsiębiorstwa w rozumieniu przepisów o zwalczaniu nieuczciwej konkurencji i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lastRenderedPageBreak/>
        <w:t>w związku z niniejszym nie mogą być one udostępnione, w szczególności innym uczestnikom postępowania:*</w:t>
      </w:r>
    </w:p>
    <w:tbl>
      <w:tblPr>
        <w:tblpPr w:leftFromText="141" w:rightFromText="141" w:vertAnchor="text" w:horzAnchor="margin" w:tblpXSpec="right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5388"/>
        <w:gridCol w:w="1620"/>
        <w:gridCol w:w="1495"/>
      </w:tblGrid>
      <w:tr w:rsidR="009B5BF5" w:rsidRPr="003362A3" w14:paraId="3C9AB4CC" w14:textId="77777777" w:rsidTr="00127A86">
        <w:trPr>
          <w:cantSplit/>
          <w:trHeight w:val="340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8C75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line="276" w:lineRule="auto"/>
              <w:jc w:val="center"/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66CE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line="276" w:lineRule="auto"/>
              <w:jc w:val="center"/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Oznaczenie rodzaju (nazwy) informacji stanowiącej tajemnicę przedsiębiorstwa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C1E1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line="276" w:lineRule="auto"/>
              <w:jc w:val="center"/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Strony w ofercie (wyrażone cyfrą)</w:t>
            </w:r>
          </w:p>
        </w:tc>
      </w:tr>
      <w:tr w:rsidR="009B5BF5" w:rsidRPr="003362A3" w14:paraId="4683F541" w14:textId="77777777" w:rsidTr="00127A86">
        <w:trPr>
          <w:cantSplit/>
          <w:trHeight w:val="340"/>
        </w:trPr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CAB5" w14:textId="77777777" w:rsidR="009B5BF5" w:rsidRPr="003362A3" w:rsidRDefault="009B5BF5" w:rsidP="00127A86">
            <w:pPr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3802" w14:textId="77777777" w:rsidR="009B5BF5" w:rsidRPr="003362A3" w:rsidRDefault="009B5BF5" w:rsidP="00127A86">
            <w:pPr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4552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line="276" w:lineRule="auto"/>
              <w:jc w:val="center"/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od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3526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line="276" w:lineRule="auto"/>
              <w:jc w:val="center"/>
              <w:rPr>
                <w:rFonts w:asciiTheme="minorHAnsi" w:eastAsia="Batang" w:hAnsiTheme="minorHAnsi" w:cstheme="minorHAnsi"/>
                <w:bCs/>
                <w:color w:val="000000"/>
                <w:sz w:val="22"/>
                <w:szCs w:val="22"/>
              </w:rPr>
            </w:pPr>
            <w:r w:rsidRPr="003362A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do</w:t>
            </w:r>
          </w:p>
        </w:tc>
      </w:tr>
      <w:tr w:rsidR="009B5BF5" w:rsidRPr="003362A3" w14:paraId="3BF2146C" w14:textId="77777777" w:rsidTr="00127A86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A198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1C08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A9E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0E9B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5BF5" w:rsidRPr="003362A3" w14:paraId="334AF23A" w14:textId="77777777" w:rsidTr="00127A86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367B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FA87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F1D3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EAF7" w14:textId="77777777" w:rsidR="009B5BF5" w:rsidRPr="003362A3" w:rsidRDefault="009B5BF5" w:rsidP="00127A86">
            <w:pPr>
              <w:tabs>
                <w:tab w:val="left" w:pos="360"/>
                <w:tab w:val="left" w:pos="1080"/>
              </w:tabs>
              <w:spacing w:after="120" w:line="276" w:lineRule="auto"/>
              <w:jc w:val="center"/>
              <w:rPr>
                <w:rFonts w:asciiTheme="minorHAnsi" w:eastAsia="Batang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D3B7582" w14:textId="77777777" w:rsidR="009B5BF5" w:rsidRPr="003362A3" w:rsidRDefault="009B5BF5" w:rsidP="009B5BF5">
      <w:pPr>
        <w:spacing w:line="2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D17DF48" w14:textId="77777777" w:rsidR="009B5BF5" w:rsidRPr="003362A3" w:rsidRDefault="009B5BF5" w:rsidP="009B5BF5">
      <w:pPr>
        <w:spacing w:line="2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DDABF1" w14:textId="77777777" w:rsidR="009B5BF5" w:rsidRPr="003362A3" w:rsidRDefault="009B5BF5" w:rsidP="009B5BF5">
      <w:pPr>
        <w:spacing w:line="2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E1A0DC5" w14:textId="77777777" w:rsidR="009B5BF5" w:rsidRPr="003362A3" w:rsidRDefault="009B5BF5" w:rsidP="009B5BF5">
      <w:pPr>
        <w:spacing w:line="2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8F3ADF" w14:textId="77777777" w:rsidR="009B5BF5" w:rsidRPr="003362A3" w:rsidRDefault="009B5BF5" w:rsidP="009B5BF5">
      <w:pPr>
        <w:spacing w:line="2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9D2640A" w14:textId="77777777" w:rsidR="009B5BF5" w:rsidRPr="003362A3" w:rsidRDefault="009B5BF5" w:rsidP="009B5BF5">
      <w:pPr>
        <w:spacing w:line="200" w:lineRule="atLeast"/>
        <w:rPr>
          <w:rFonts w:asciiTheme="minorHAnsi" w:hAnsiTheme="minorHAnsi" w:cstheme="minorHAnsi"/>
          <w:sz w:val="22"/>
          <w:szCs w:val="22"/>
        </w:rPr>
      </w:pPr>
    </w:p>
    <w:p w14:paraId="5754A41B" w14:textId="77777777" w:rsidR="009B5BF5" w:rsidRPr="003362A3" w:rsidRDefault="009B5BF5" w:rsidP="009B5BF5">
      <w:pPr>
        <w:spacing w:line="200" w:lineRule="atLeast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hAnsiTheme="minorHAnsi" w:cstheme="minorHAnsi"/>
          <w:sz w:val="22"/>
          <w:szCs w:val="22"/>
        </w:rPr>
        <w:t>...............................                                                           ............................................................</w:t>
      </w:r>
    </w:p>
    <w:p w14:paraId="65287CCB" w14:textId="77777777" w:rsidR="009B5BF5" w:rsidRPr="003362A3" w:rsidRDefault="009B5BF5" w:rsidP="009B5BF5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 miejsce i data </w:t>
      </w:r>
      <w:r w:rsidRPr="003362A3">
        <w:rPr>
          <w:rFonts w:asciiTheme="minorHAnsi" w:eastAsia="Times New Roman" w:hAnsiTheme="minorHAnsi" w:cstheme="minorHAnsi"/>
          <w:sz w:val="22"/>
          <w:szCs w:val="22"/>
        </w:rPr>
        <w:t xml:space="preserve">                                                                                 </w:t>
      </w:r>
      <w:r w:rsidRPr="003362A3">
        <w:rPr>
          <w:rFonts w:asciiTheme="minorHAnsi" w:eastAsia="Times New Roman" w:hAnsiTheme="minorHAnsi" w:cstheme="minorHAnsi"/>
          <w:i/>
          <w:iCs/>
          <w:sz w:val="22"/>
          <w:szCs w:val="22"/>
        </w:rPr>
        <w:t>Podpis Wykonawcy</w:t>
      </w:r>
    </w:p>
    <w:p w14:paraId="5D48618B" w14:textId="77777777" w:rsidR="009B5BF5" w:rsidRPr="003362A3" w:rsidRDefault="009B5BF5" w:rsidP="009B5BF5">
      <w:pPr>
        <w:spacing w:line="200" w:lineRule="atLeast"/>
        <w:rPr>
          <w:rFonts w:asciiTheme="minorHAnsi" w:hAnsiTheme="minorHAnsi" w:cstheme="minorHAnsi"/>
          <w:sz w:val="22"/>
          <w:szCs w:val="22"/>
        </w:rPr>
      </w:pPr>
    </w:p>
    <w:p w14:paraId="3CD2FD9E" w14:textId="77777777" w:rsidR="009B5BF5" w:rsidRPr="003362A3" w:rsidRDefault="009B5BF5" w:rsidP="009B5BF5">
      <w:pPr>
        <w:spacing w:line="20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14:paraId="0558745D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74BEB8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719E934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144096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BFEAC63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428090A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EEF8B83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6C81A5A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A7A88A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BF998A9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1628620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BC067D9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F5CAABA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10E7291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24E0C15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7322839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A3DB4BA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C4B1FE0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9129694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9275E75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65F708D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9D61FE9" w14:textId="77777777" w:rsidR="009B5BF5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FFCAD32" w14:textId="77777777" w:rsidR="009B5BF5" w:rsidRPr="003362A3" w:rsidRDefault="009B5BF5" w:rsidP="009B5BF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F149111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730DEFF2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78BB0EA5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3B2DDA56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691DDB99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397E6BED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41FF39CA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7758DA4A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26BB35E8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770FC3D8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32D92902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50070F29" w14:textId="77777777" w:rsidR="00D63971" w:rsidRDefault="00D63971" w:rsidP="009B5BF5">
      <w:pPr>
        <w:spacing w:line="200" w:lineRule="atLeast"/>
        <w:jc w:val="right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0E542813" w14:textId="77777777" w:rsidR="009B5BF5" w:rsidRPr="003362A3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  <w:r w:rsidRPr="003362A3">
        <w:rPr>
          <w:rFonts w:ascii="Calibri" w:hAnsi="Calibri" w:cs="Calibri"/>
          <w:i/>
          <w:sz w:val="22"/>
          <w:szCs w:val="22"/>
        </w:rPr>
        <w:lastRenderedPageBreak/>
        <w:t xml:space="preserve">Załącznik nr 2 </w:t>
      </w:r>
    </w:p>
    <w:p w14:paraId="4D920E88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i/>
          <w:sz w:val="22"/>
          <w:szCs w:val="22"/>
        </w:rPr>
      </w:pPr>
    </w:p>
    <w:p w14:paraId="774468FF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288"/>
      </w:tblGrid>
      <w:tr w:rsidR="009B5BF5" w:rsidRPr="003362A3" w14:paraId="50A5F9C1" w14:textId="77777777" w:rsidTr="00127A86">
        <w:tc>
          <w:tcPr>
            <w:tcW w:w="9617" w:type="dxa"/>
            <w:shd w:val="clear" w:color="auto" w:fill="F7CAAC" w:themeFill="accent2" w:themeFillTint="66"/>
          </w:tcPr>
          <w:p w14:paraId="167CE691" w14:textId="77777777" w:rsidR="009B5BF5" w:rsidRPr="003362A3" w:rsidRDefault="009B5BF5" w:rsidP="00127A86">
            <w:pPr>
              <w:spacing w:line="2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362A3">
              <w:rPr>
                <w:rFonts w:ascii="Calibri" w:hAnsi="Calibri" w:cs="Calibri"/>
                <w:b/>
                <w:sz w:val="22"/>
                <w:szCs w:val="22"/>
              </w:rPr>
              <w:t>OŚWIADCZENIE WYKONAWCY</w:t>
            </w:r>
            <w:r w:rsidRPr="003362A3">
              <w:rPr>
                <w:rFonts w:ascii="Calibri" w:hAnsi="Calibri" w:cs="Calibri"/>
                <w:b/>
                <w:sz w:val="22"/>
                <w:szCs w:val="22"/>
              </w:rPr>
              <w:br/>
              <w:t xml:space="preserve"> O BRAKU PODSTAW DO WYKLUCZENIA</w:t>
            </w:r>
          </w:p>
        </w:tc>
      </w:tr>
    </w:tbl>
    <w:p w14:paraId="0A6B39FB" w14:textId="77777777" w:rsidR="009B5BF5" w:rsidRPr="003362A3" w:rsidRDefault="009B5BF5" w:rsidP="009B5BF5">
      <w:pPr>
        <w:autoSpaceDE w:val="0"/>
        <w:jc w:val="center"/>
        <w:rPr>
          <w:rStyle w:val="Domylnaczcionkaakapitu1"/>
          <w:rFonts w:ascii="Calibri" w:eastAsia="Arial" w:hAnsi="Calibri" w:cs="Calibri"/>
          <w:b/>
          <w:bCs/>
          <w:iCs/>
          <w:sz w:val="22"/>
          <w:szCs w:val="22"/>
        </w:rPr>
      </w:pPr>
    </w:p>
    <w:p w14:paraId="4E9C15FE" w14:textId="77777777" w:rsidR="009B5BF5" w:rsidRDefault="009B5BF5" w:rsidP="009B5BF5">
      <w:pPr>
        <w:autoSpaceDE w:val="0"/>
        <w:jc w:val="center"/>
        <w:rPr>
          <w:rStyle w:val="Domylnaczcionkaakapitu1"/>
          <w:rFonts w:asciiTheme="minorHAnsi" w:eastAsia="Arial" w:hAnsiTheme="minorHAnsi" w:cstheme="minorHAnsi"/>
          <w:b/>
          <w:bCs/>
          <w:sz w:val="22"/>
          <w:szCs w:val="22"/>
        </w:rPr>
      </w:pPr>
      <w:r w:rsidRPr="003362A3">
        <w:rPr>
          <w:rStyle w:val="Domylnaczcionkaakapitu1"/>
          <w:rFonts w:asciiTheme="minorHAnsi" w:eastAsia="Arial" w:hAnsiTheme="minorHAnsi" w:cstheme="minorHAnsi"/>
          <w:b/>
          <w:bCs/>
          <w:i/>
          <w:sz w:val="22"/>
          <w:szCs w:val="22"/>
        </w:rPr>
        <w:t>w</w:t>
      </w:r>
      <w:r w:rsidRPr="003362A3">
        <w:rPr>
          <w:rStyle w:val="Domylnaczcionkaakapitu1"/>
          <w:rFonts w:asciiTheme="minorHAnsi" w:eastAsia="Arial" w:hAnsiTheme="minorHAnsi" w:cstheme="minorHAnsi"/>
          <w:b/>
          <w:bCs/>
          <w:sz w:val="22"/>
          <w:szCs w:val="22"/>
        </w:rPr>
        <w:t xml:space="preserve"> postępowaniu prowadzonym w trybie Zapytania ofertowego na zadanie:</w:t>
      </w:r>
    </w:p>
    <w:p w14:paraId="550499DF" w14:textId="77777777" w:rsidR="009B5BF5" w:rsidRPr="003362A3" w:rsidRDefault="009B5BF5" w:rsidP="009B5BF5">
      <w:pPr>
        <w:autoSpaceDE w:val="0"/>
        <w:jc w:val="center"/>
        <w:rPr>
          <w:rStyle w:val="Domylnaczcionkaakapitu1"/>
          <w:rFonts w:asciiTheme="minorHAnsi" w:eastAsia="Arial" w:hAnsiTheme="minorHAnsi" w:cstheme="minorHAnsi"/>
          <w:b/>
          <w:bCs/>
          <w:sz w:val="22"/>
          <w:szCs w:val="22"/>
        </w:rPr>
      </w:pPr>
    </w:p>
    <w:p w14:paraId="2C8FEFBB" w14:textId="77777777" w:rsidR="009B5BF5" w:rsidRPr="003362A3" w:rsidRDefault="009B5BF5" w:rsidP="009B5BF5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3362A3">
        <w:rPr>
          <w:rStyle w:val="Domylnaczcionkaakapitu1"/>
          <w:rFonts w:asciiTheme="minorHAnsi" w:eastAsia="Arial" w:hAnsiTheme="minorHAnsi" w:cstheme="minorHAnsi"/>
          <w:i/>
          <w:sz w:val="22"/>
          <w:szCs w:val="22"/>
        </w:rPr>
        <w:t>„Sukcesywna dostawa preparatu przeciw zagniwaniu ścieków</w:t>
      </w:r>
      <w:r w:rsidRPr="003362A3">
        <w:rPr>
          <w:rStyle w:val="Domylnaczcionkaakapitu1"/>
          <w:rFonts w:asciiTheme="minorHAnsi" w:eastAsia="Arial" w:hAnsiTheme="minorHAnsi" w:cstheme="minorHAnsi"/>
          <w:i/>
          <w:sz w:val="22"/>
          <w:szCs w:val="22"/>
        </w:rPr>
        <w:br/>
        <w:t xml:space="preserve"> wraz z udostępnieniem sond pomiarowych siarkowodoru</w:t>
      </w:r>
      <w:r w:rsidRPr="003362A3">
        <w:rPr>
          <w:rStyle w:val="Domylnaczcionkaakapitu1"/>
          <w:rFonts w:asciiTheme="minorHAnsi" w:eastAsia="Arial" w:hAnsiTheme="minorHAnsi" w:cstheme="minorHAnsi"/>
          <w:sz w:val="22"/>
          <w:szCs w:val="22"/>
        </w:rPr>
        <w:t>”</w:t>
      </w:r>
    </w:p>
    <w:p w14:paraId="28ECAC1B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1A93531D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20E84811" w14:textId="77777777" w:rsidR="009B5BF5" w:rsidRPr="003362A3" w:rsidRDefault="009B5BF5" w:rsidP="009B5BF5">
      <w:pPr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A21876D" w14:textId="77777777" w:rsidR="009B5BF5" w:rsidRPr="003362A3" w:rsidRDefault="009B5BF5" w:rsidP="009B5BF5">
      <w:pPr>
        <w:spacing w:line="200" w:lineRule="atLeast"/>
        <w:jc w:val="both"/>
        <w:rPr>
          <w:rStyle w:val="Domylnaczcionkaakapitu1"/>
          <w:rFonts w:ascii="Calibri" w:eastAsia="Arial" w:hAnsi="Calibri" w:cs="Calibri"/>
          <w:sz w:val="22"/>
          <w:szCs w:val="22"/>
        </w:rPr>
      </w:pPr>
      <w:r w:rsidRPr="003362A3">
        <w:rPr>
          <w:rFonts w:ascii="Calibri" w:hAnsi="Calibri" w:cs="Calibri"/>
          <w:bCs/>
          <w:sz w:val="22"/>
          <w:szCs w:val="22"/>
        </w:rPr>
        <w:t>Składając ofertę w niniejszym postępowaniu prowadzonym w trybie zapytania ofertowego</w:t>
      </w:r>
    </w:p>
    <w:p w14:paraId="43550C81" w14:textId="77777777" w:rsidR="009B5BF5" w:rsidRPr="003362A3" w:rsidRDefault="009B5BF5" w:rsidP="009B5BF5">
      <w:pPr>
        <w:widowControl/>
        <w:tabs>
          <w:tab w:val="left" w:pos="720"/>
        </w:tabs>
        <w:suppressAutoHyphens w:val="0"/>
        <w:spacing w:line="240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3362A3">
        <w:rPr>
          <w:rFonts w:ascii="Calibri" w:hAnsi="Calibri" w:cs="Calibri"/>
          <w:sz w:val="22"/>
          <w:szCs w:val="22"/>
        </w:rPr>
        <w:t xml:space="preserve">oświadczam, że zgodnie </w:t>
      </w:r>
      <w:r w:rsidRPr="003362A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z pkt </w:t>
      </w:r>
      <w:r w:rsidRPr="003362A3">
        <w:rPr>
          <w:rFonts w:ascii="Calibri" w:hAnsi="Calibri" w:cs="Calibri"/>
          <w:sz w:val="22"/>
          <w:szCs w:val="22"/>
        </w:rPr>
        <w:t>6.1 ppkt 1 -13</w:t>
      </w:r>
      <w:r w:rsidRPr="003362A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</w:t>
      </w:r>
      <w:r w:rsidRPr="003362A3">
        <w:rPr>
          <w:rFonts w:ascii="Calibri" w:hAnsi="Calibri" w:cs="Calibri"/>
          <w:sz w:val="22"/>
          <w:szCs w:val="22"/>
        </w:rPr>
        <w:t>Regulaminu udzielania zamówień, nie podlegam</w:t>
      </w:r>
    </w:p>
    <w:p w14:paraId="30CD9BA3" w14:textId="77777777" w:rsidR="009B5BF5" w:rsidRPr="003362A3" w:rsidRDefault="009B5BF5" w:rsidP="009B5BF5">
      <w:pPr>
        <w:widowControl/>
        <w:tabs>
          <w:tab w:val="left" w:pos="720"/>
        </w:tabs>
        <w:suppressAutoHyphens w:val="0"/>
        <w:spacing w:line="240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3362A3">
        <w:rPr>
          <w:rFonts w:ascii="Calibri" w:hAnsi="Calibri" w:cs="Calibri"/>
          <w:sz w:val="22"/>
          <w:szCs w:val="22"/>
        </w:rPr>
        <w:t>wykluczeniu z postępowania o udzielenie zamówienia.</w:t>
      </w:r>
    </w:p>
    <w:p w14:paraId="5AD88FD5" w14:textId="77777777" w:rsidR="009B5BF5" w:rsidRPr="003362A3" w:rsidRDefault="009B5BF5" w:rsidP="009B5BF5">
      <w:pPr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4112D37E" w14:textId="77777777" w:rsidR="009B5BF5" w:rsidRPr="003362A3" w:rsidRDefault="009B5BF5" w:rsidP="009B5BF5">
      <w:pPr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A485EF2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156F190C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62209E80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186D76BC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3A70C2CB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  <w:r w:rsidRPr="003362A3">
        <w:rPr>
          <w:rFonts w:ascii="Calibri" w:hAnsi="Calibri" w:cs="Calibri"/>
          <w:sz w:val="22"/>
          <w:szCs w:val="22"/>
        </w:rPr>
        <w:t xml:space="preserve">  ................................                                                              .....................................................</w:t>
      </w:r>
    </w:p>
    <w:p w14:paraId="12EDBDF1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i/>
          <w:iCs/>
          <w:sz w:val="22"/>
          <w:szCs w:val="22"/>
        </w:rPr>
      </w:pPr>
      <w:r w:rsidRPr="003362A3">
        <w:rPr>
          <w:rFonts w:ascii="Calibri" w:hAnsi="Calibri" w:cs="Calibri"/>
          <w:i/>
          <w:sz w:val="22"/>
          <w:szCs w:val="22"/>
        </w:rPr>
        <w:t xml:space="preserve">       Miejsce i data</w:t>
      </w:r>
      <w:r w:rsidRPr="003362A3">
        <w:rPr>
          <w:rFonts w:ascii="Calibri" w:hAnsi="Calibri" w:cs="Calibri"/>
          <w:sz w:val="22"/>
          <w:szCs w:val="22"/>
        </w:rPr>
        <w:t xml:space="preserve">                                                         </w:t>
      </w:r>
      <w:r w:rsidRPr="003362A3">
        <w:rPr>
          <w:rFonts w:ascii="Calibri" w:hAnsi="Calibri" w:cs="Calibri"/>
          <w:sz w:val="22"/>
          <w:szCs w:val="22"/>
        </w:rPr>
        <w:tab/>
      </w:r>
      <w:r w:rsidRPr="003362A3">
        <w:rPr>
          <w:rFonts w:ascii="Calibri" w:hAnsi="Calibri" w:cs="Calibri"/>
          <w:sz w:val="22"/>
          <w:szCs w:val="22"/>
        </w:rPr>
        <w:tab/>
        <w:t xml:space="preserve">     </w:t>
      </w:r>
      <w:r w:rsidRPr="003362A3">
        <w:rPr>
          <w:rFonts w:ascii="Calibri" w:hAnsi="Calibri" w:cs="Calibri"/>
          <w:i/>
          <w:iCs/>
          <w:sz w:val="22"/>
          <w:szCs w:val="22"/>
        </w:rPr>
        <w:t xml:space="preserve">Podpis Wykonawcy  </w:t>
      </w:r>
    </w:p>
    <w:p w14:paraId="459C7202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1DCE9E0E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1A924512" w14:textId="77777777" w:rsidR="009B5BF5" w:rsidRPr="003362A3" w:rsidRDefault="009B5BF5" w:rsidP="009B5BF5">
      <w:pPr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7870900A" w14:textId="77777777" w:rsidR="009B5BF5" w:rsidRPr="003362A3" w:rsidRDefault="009B5BF5" w:rsidP="009B5BF5">
      <w:pPr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1152BAEF" w14:textId="77777777" w:rsidR="009B5BF5" w:rsidRPr="003362A3" w:rsidRDefault="009B5BF5" w:rsidP="009B5BF5">
      <w:pPr>
        <w:widowControl/>
        <w:tabs>
          <w:tab w:val="left" w:pos="720"/>
        </w:tabs>
        <w:suppressAutoHyphens w:val="0"/>
        <w:spacing w:line="240" w:lineRule="auto"/>
        <w:jc w:val="both"/>
        <w:textAlignment w:val="auto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3362A3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pkt ……………………………………………. Regulaminu udzielania zamówień w ZGK Sp. z o.o. (podać podstawę wykluczenia spośród wymienionych w Rodz. </w:t>
      </w:r>
      <w:r w:rsidRPr="003362A3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VI. Podstawy wykluczenia, pkt. 6.1.</w:t>
      </w:r>
      <w:r w:rsidRPr="003362A3">
        <w:rPr>
          <w:rFonts w:ascii="Calibri" w:hAnsi="Calibri" w:cs="Calibri"/>
          <w:bCs/>
          <w:sz w:val="22"/>
          <w:szCs w:val="22"/>
        </w:rPr>
        <w:t>).</w:t>
      </w:r>
    </w:p>
    <w:p w14:paraId="2DDA1A7F" w14:textId="77777777" w:rsidR="009B5BF5" w:rsidRPr="003362A3" w:rsidRDefault="009B5BF5" w:rsidP="009B5BF5">
      <w:pPr>
        <w:spacing w:line="200" w:lineRule="atLeast"/>
        <w:jc w:val="both"/>
        <w:rPr>
          <w:rFonts w:ascii="Calibri" w:hAnsi="Calibri" w:cs="Calibri"/>
          <w:sz w:val="22"/>
          <w:szCs w:val="22"/>
        </w:rPr>
      </w:pPr>
      <w:r w:rsidRPr="003362A3">
        <w:rPr>
          <w:rFonts w:ascii="Calibri" w:hAnsi="Calibri" w:cs="Calibri"/>
          <w:sz w:val="22"/>
          <w:szCs w:val="22"/>
        </w:rPr>
        <w:t>Jednocześnie oświadczam, że w związku z ww. okolicznością podjąłem następujące środki naprawcze:</w:t>
      </w:r>
    </w:p>
    <w:p w14:paraId="23375268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1C611236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  <w:r w:rsidRPr="003362A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53045E75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69A89B39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0457C90E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36C8CE6A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50A3986A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2F1B0788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</w:p>
    <w:p w14:paraId="3AFCAAE6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sz w:val="22"/>
          <w:szCs w:val="22"/>
        </w:rPr>
      </w:pPr>
      <w:r w:rsidRPr="003362A3">
        <w:rPr>
          <w:rFonts w:ascii="Calibri" w:hAnsi="Calibri" w:cs="Calibri"/>
          <w:sz w:val="22"/>
          <w:szCs w:val="22"/>
        </w:rPr>
        <w:t xml:space="preserve">  ................................                                                             .....................................................</w:t>
      </w:r>
    </w:p>
    <w:p w14:paraId="0A34FFC4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i/>
          <w:iCs/>
          <w:sz w:val="22"/>
          <w:szCs w:val="22"/>
        </w:rPr>
      </w:pPr>
      <w:r w:rsidRPr="003362A3">
        <w:rPr>
          <w:rFonts w:ascii="Calibri" w:hAnsi="Calibri" w:cs="Calibri"/>
          <w:i/>
          <w:sz w:val="22"/>
          <w:szCs w:val="22"/>
        </w:rPr>
        <w:t xml:space="preserve">       Miejsce i data                                                                           </w:t>
      </w:r>
      <w:r w:rsidRPr="003362A3">
        <w:rPr>
          <w:rFonts w:ascii="Calibri" w:hAnsi="Calibri" w:cs="Calibri"/>
          <w:i/>
          <w:iCs/>
          <w:sz w:val="22"/>
          <w:szCs w:val="22"/>
        </w:rPr>
        <w:t>Podpis Wykonawcy</w:t>
      </w:r>
    </w:p>
    <w:p w14:paraId="2E44BD3F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i/>
          <w:iCs/>
          <w:sz w:val="22"/>
          <w:szCs w:val="22"/>
        </w:rPr>
      </w:pPr>
    </w:p>
    <w:p w14:paraId="1E1CF8D3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i/>
          <w:iCs/>
          <w:sz w:val="22"/>
          <w:szCs w:val="22"/>
        </w:rPr>
      </w:pPr>
    </w:p>
    <w:p w14:paraId="58826F72" w14:textId="77777777" w:rsidR="009B5BF5" w:rsidRPr="003362A3" w:rsidRDefault="009B5BF5" w:rsidP="009B5BF5">
      <w:pPr>
        <w:spacing w:line="200" w:lineRule="atLeast"/>
        <w:rPr>
          <w:rFonts w:ascii="Calibri" w:hAnsi="Calibri" w:cs="Calibri"/>
          <w:i/>
          <w:iCs/>
          <w:sz w:val="22"/>
          <w:szCs w:val="22"/>
        </w:rPr>
      </w:pPr>
    </w:p>
    <w:p w14:paraId="1EFA5C7B" w14:textId="77777777" w:rsidR="009B5BF5" w:rsidRPr="003362A3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</w:p>
    <w:p w14:paraId="05BA9C06" w14:textId="77777777" w:rsidR="009B5BF5" w:rsidRPr="003362A3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</w:p>
    <w:p w14:paraId="630054A4" w14:textId="77777777" w:rsidR="009B5BF5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</w:p>
    <w:p w14:paraId="063C06A8" w14:textId="77777777" w:rsidR="009B5BF5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</w:p>
    <w:p w14:paraId="406A5E62" w14:textId="77777777" w:rsidR="009B5BF5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</w:p>
    <w:p w14:paraId="47D816D3" w14:textId="77777777" w:rsidR="009B5BF5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</w:p>
    <w:p w14:paraId="47F0748B" w14:textId="77777777" w:rsidR="009B5BF5" w:rsidRPr="003362A3" w:rsidRDefault="009B5BF5" w:rsidP="009B5BF5">
      <w:pPr>
        <w:spacing w:line="200" w:lineRule="atLeast"/>
        <w:jc w:val="right"/>
        <w:rPr>
          <w:rFonts w:ascii="Calibri" w:hAnsi="Calibri" w:cs="Calibri"/>
          <w:i/>
          <w:sz w:val="22"/>
          <w:szCs w:val="22"/>
        </w:rPr>
      </w:pPr>
      <w:r w:rsidRPr="003362A3">
        <w:rPr>
          <w:rFonts w:ascii="Calibri" w:hAnsi="Calibri" w:cs="Calibri"/>
          <w:i/>
          <w:sz w:val="22"/>
          <w:szCs w:val="22"/>
        </w:rPr>
        <w:lastRenderedPageBreak/>
        <w:t>Załącznik nr 3</w:t>
      </w:r>
    </w:p>
    <w:p w14:paraId="6EB3D4CE" w14:textId="77777777" w:rsidR="009B5BF5" w:rsidRPr="003362A3" w:rsidRDefault="009B5BF5" w:rsidP="009B5BF5">
      <w:pPr>
        <w:spacing w:line="240" w:lineRule="auto"/>
        <w:rPr>
          <w:sz w:val="22"/>
          <w:szCs w:val="22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298"/>
      </w:tblGrid>
      <w:tr w:rsidR="009B5BF5" w:rsidRPr="003362A3" w14:paraId="568BD6DD" w14:textId="77777777" w:rsidTr="00127A86">
        <w:trPr>
          <w:trHeight w:val="232"/>
        </w:trPr>
        <w:tc>
          <w:tcPr>
            <w:tcW w:w="9617" w:type="dxa"/>
            <w:shd w:val="clear" w:color="auto" w:fill="F7CAAC" w:themeFill="accent2" w:themeFillTint="66"/>
          </w:tcPr>
          <w:p w14:paraId="03F7DAA6" w14:textId="77777777" w:rsidR="009B5BF5" w:rsidRPr="003362A3" w:rsidRDefault="009B5BF5" w:rsidP="00127A86">
            <w:pPr>
              <w:spacing w:line="200" w:lineRule="atLeast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362A3">
              <w:rPr>
                <w:rFonts w:ascii="Calibri" w:hAnsi="Calibri" w:cs="Calibri"/>
                <w:b/>
                <w:sz w:val="22"/>
                <w:szCs w:val="22"/>
              </w:rPr>
              <w:t xml:space="preserve">OŚWIADCZENIE UWZGLEDNIAJĄCE PRZESŁANKI WYKLUCZENIA  NA PODSTAWIE USTAWY  Z DNIA 13 KWIETNIA 2022r. O SZCZEGÓLNYCH ROZWIĄZANIACH </w:t>
            </w:r>
            <w:r w:rsidRPr="003362A3">
              <w:rPr>
                <w:rFonts w:ascii="Calibri" w:hAnsi="Calibri" w:cs="Calibri"/>
                <w:b/>
                <w:sz w:val="22"/>
                <w:szCs w:val="22"/>
              </w:rPr>
              <w:br/>
              <w:t>W ZAKRESIE PRZECIWDZIAŁANIA WSPIERANIU AGRESJI NA UKRAINĘ ORAZ SŁUŻĄCYCH OCHRONIE BEZPIECZEŃSTWA NARODOWEGO</w:t>
            </w:r>
          </w:p>
        </w:tc>
      </w:tr>
    </w:tbl>
    <w:p w14:paraId="4DBEBDD7" w14:textId="77777777" w:rsidR="009B5BF5" w:rsidRPr="003362A3" w:rsidRDefault="009B5BF5" w:rsidP="009B5BF5">
      <w:pPr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85CDFA" w14:textId="77777777" w:rsidR="009B5BF5" w:rsidRDefault="009B5BF5" w:rsidP="009B5BF5">
      <w:pPr>
        <w:spacing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3362A3">
        <w:rPr>
          <w:rFonts w:asciiTheme="minorHAnsi" w:hAnsiTheme="minorHAnsi" w:cstheme="minorHAnsi"/>
          <w:bCs/>
          <w:sz w:val="22"/>
          <w:szCs w:val="22"/>
        </w:rPr>
        <w:t>Składając ofertę w postępowaniu prowadzonym w trybie zapytania ofertowego na zadanie pn.:</w:t>
      </w:r>
    </w:p>
    <w:p w14:paraId="0D3BC6BE" w14:textId="77777777" w:rsidR="009B5BF5" w:rsidRPr="003362A3" w:rsidRDefault="009B5BF5" w:rsidP="009B5BF5">
      <w:pPr>
        <w:spacing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9440F1C" w14:textId="77777777" w:rsidR="009B5BF5" w:rsidRPr="003362A3" w:rsidRDefault="009B5BF5" w:rsidP="009B5BF5">
      <w:pPr>
        <w:autoSpaceDE w:val="0"/>
        <w:jc w:val="center"/>
        <w:rPr>
          <w:rStyle w:val="Domylnaczcionkaakapitu1"/>
          <w:rFonts w:ascii="Calibri" w:hAnsi="Calibri" w:cs="Calibri"/>
          <w:b/>
          <w:bCs/>
          <w:sz w:val="22"/>
          <w:szCs w:val="22"/>
        </w:rPr>
      </w:pPr>
      <w:r w:rsidRPr="003362A3">
        <w:rPr>
          <w:rStyle w:val="Domylnaczcionkaakapitu1"/>
          <w:rFonts w:ascii="Calibri" w:eastAsia="Arial" w:hAnsi="Calibri" w:cs="Calibri"/>
          <w:b/>
          <w:bCs/>
          <w:i/>
          <w:sz w:val="22"/>
          <w:szCs w:val="22"/>
        </w:rPr>
        <w:t>„Sukcesywna dostawa preparatu przeciw zagniwaniu ścieków</w:t>
      </w:r>
      <w:r w:rsidRPr="003362A3">
        <w:rPr>
          <w:rStyle w:val="Domylnaczcionkaakapitu1"/>
          <w:rFonts w:ascii="Calibri" w:eastAsia="Arial" w:hAnsi="Calibri" w:cs="Calibri"/>
          <w:b/>
          <w:bCs/>
          <w:i/>
          <w:sz w:val="22"/>
          <w:szCs w:val="22"/>
        </w:rPr>
        <w:br/>
        <w:t xml:space="preserve"> wraz z udostępnieniem sond pomiarowych siarkowodoru</w:t>
      </w:r>
      <w:r w:rsidRPr="003362A3">
        <w:rPr>
          <w:rStyle w:val="Domylnaczcionkaakapitu1"/>
          <w:rFonts w:ascii="Calibri" w:eastAsia="Arial" w:hAnsi="Calibri" w:cs="Calibri"/>
          <w:b/>
          <w:bCs/>
          <w:sz w:val="22"/>
          <w:szCs w:val="22"/>
        </w:rPr>
        <w:t>”</w:t>
      </w:r>
    </w:p>
    <w:p w14:paraId="530485D4" w14:textId="77777777" w:rsidR="009B5BF5" w:rsidRPr="003362A3" w:rsidRDefault="009B5BF5" w:rsidP="009B5BF5">
      <w:pPr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</w:pPr>
    </w:p>
    <w:p w14:paraId="6F8EFBFE" w14:textId="77777777" w:rsidR="009B5BF5" w:rsidRPr="003362A3" w:rsidRDefault="009B5BF5" w:rsidP="009B5BF5">
      <w:pPr>
        <w:suppressAutoHyphens w:val="0"/>
        <w:spacing w:after="160" w:line="256" w:lineRule="auto"/>
        <w:ind w:left="708" w:firstLine="143"/>
        <w:rPr>
          <w:rFonts w:ascii="Verdana" w:eastAsia="Calibri" w:hAnsi="Verdana"/>
          <w:sz w:val="22"/>
          <w:szCs w:val="22"/>
          <w:lang w:eastAsia="en-US"/>
        </w:rPr>
      </w:pPr>
      <w:r w:rsidRPr="003362A3">
        <w:rPr>
          <w:rFonts w:ascii="Calibri" w:eastAsia="Calibri" w:hAnsi="Calibri" w:cs="Arial"/>
          <w:b/>
          <w:bCs/>
          <w:sz w:val="22"/>
          <w:szCs w:val="22"/>
          <w:lang w:eastAsia="en-US"/>
        </w:rPr>
        <w:t>OŚWIADCZAM, ŻE PODMIOT W IMIENIU KTÓREGO SKŁADANE JEST OŚWIADCZENIE:</w:t>
      </w:r>
    </w:p>
    <w:p w14:paraId="5B662147" w14:textId="77777777" w:rsidR="009B5BF5" w:rsidRPr="003362A3" w:rsidRDefault="009B5BF5" w:rsidP="009B5BF5">
      <w:pPr>
        <w:widowControl/>
        <w:numPr>
          <w:ilvl w:val="0"/>
          <w:numId w:val="4"/>
        </w:numPr>
        <w:shd w:val="clear" w:color="auto" w:fill="FFFFFF"/>
        <w:suppressAutoHyphens w:val="0"/>
        <w:spacing w:after="160" w:line="256" w:lineRule="auto"/>
        <w:jc w:val="both"/>
        <w:textAlignment w:val="auto"/>
        <w:rPr>
          <w:rFonts w:ascii="Calibri" w:eastAsia="Calibri" w:hAnsi="Calibri" w:cs="Calibri"/>
          <w:sz w:val="22"/>
          <w:szCs w:val="22"/>
          <w:lang w:eastAsia="en-US"/>
        </w:rPr>
      </w:pPr>
      <w:r w:rsidRPr="003362A3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Nie jest</w:t>
      </w:r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wymieniony w wykazach określonych w rozporządzeniu Rady (WE) nr 765/2006 z dnia 18 maja 2006 r. i rozporządzeniu Rady (UE) nr 269/2014 z dnia 17 marca 2014 r.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z dnia 13 kwietnia 2022 r. (Dz. U. z 2023 r. poz. 1497 z </w:t>
      </w:r>
      <w:proofErr w:type="spellStart"/>
      <w:r w:rsidRPr="003362A3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proofErr w:type="spellStart"/>
      <w:r w:rsidRPr="003362A3">
        <w:rPr>
          <w:rFonts w:ascii="Calibri" w:eastAsia="Calibri" w:hAnsi="Calibri" w:cs="Calibri"/>
          <w:sz w:val="22"/>
          <w:szCs w:val="22"/>
          <w:lang w:eastAsia="en-US"/>
        </w:rPr>
        <w:t>zm</w:t>
      </w:r>
      <w:proofErr w:type="spellEnd"/>
      <w:r w:rsidRPr="003362A3">
        <w:rPr>
          <w:rFonts w:ascii="Calibri" w:eastAsia="Calibri" w:hAnsi="Calibri" w:cs="Calibri"/>
          <w:sz w:val="22"/>
          <w:szCs w:val="22"/>
          <w:lang w:eastAsia="en-US"/>
        </w:rPr>
        <w:t>);</w:t>
      </w:r>
    </w:p>
    <w:p w14:paraId="7817911B" w14:textId="77777777" w:rsidR="009B5BF5" w:rsidRPr="003362A3" w:rsidRDefault="009B5BF5" w:rsidP="009B5BF5">
      <w:pPr>
        <w:widowControl/>
        <w:numPr>
          <w:ilvl w:val="0"/>
          <w:numId w:val="4"/>
        </w:numPr>
        <w:shd w:val="clear" w:color="auto" w:fill="FFFFFF"/>
        <w:suppressAutoHyphens w:val="0"/>
        <w:spacing w:after="160" w:line="256" w:lineRule="auto"/>
        <w:jc w:val="both"/>
        <w:textAlignment w:val="auto"/>
        <w:rPr>
          <w:rFonts w:ascii="Calibri" w:eastAsia="Calibri" w:hAnsi="Calibri" w:cs="Calibri"/>
          <w:sz w:val="22"/>
          <w:szCs w:val="22"/>
          <w:lang w:eastAsia="en-US"/>
        </w:rPr>
      </w:pPr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którego beneficjentem rzeczywistym w rozumieniu </w:t>
      </w:r>
      <w:hyperlink r:id="rId6" w:anchor="/document/18708093?cm=DOCUMENT" w:history="1">
        <w:r w:rsidRPr="003362A3">
          <w:rPr>
            <w:rFonts w:ascii="Calibri" w:eastAsia="Calibri" w:hAnsi="Calibri" w:cs="Calibri"/>
            <w:sz w:val="22"/>
            <w:szCs w:val="22"/>
            <w:lang w:eastAsia="en-US"/>
          </w:rPr>
          <w:t>ustawy</w:t>
        </w:r>
      </w:hyperlink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z dnia 1 marca 2018 r. o przeciwdziałaniu praniu pieniędzy oraz finansowaniu terroryzmu (Dz. U. z 2023 r. poz. 1124 z </w:t>
      </w:r>
      <w:proofErr w:type="spellStart"/>
      <w:r w:rsidRPr="003362A3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. zm.) </w:t>
      </w:r>
      <w:r w:rsidRPr="003362A3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nie jest</w:t>
      </w:r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osoba wymieniona w wykazach określonych w  </w:t>
      </w:r>
      <w:hyperlink r:id="rId7" w:anchor="/document/67607987?cm=DOCUMENT" w:history="1">
        <w:r w:rsidRPr="003362A3">
          <w:rPr>
            <w:rFonts w:ascii="Calibri" w:eastAsia="Calibri" w:hAnsi="Calibri" w:cs="Calibri"/>
            <w:sz w:val="22"/>
            <w:szCs w:val="22"/>
            <w:lang w:eastAsia="en-US"/>
          </w:rPr>
          <w:t>rozporządzeniu</w:t>
        </w:r>
      </w:hyperlink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Rady (WE) nr 765/2006 z dnia 18 maja 2006 r. i </w:t>
      </w:r>
      <w:hyperlink r:id="rId8" w:anchor="/document/68410867?cm=DOCUMENT" w:history="1">
        <w:r w:rsidRPr="003362A3">
          <w:rPr>
            <w:rFonts w:ascii="Calibri" w:eastAsia="Calibri" w:hAnsi="Calibri" w:cs="Calibri"/>
            <w:sz w:val="22"/>
            <w:szCs w:val="22"/>
            <w:lang w:eastAsia="en-US"/>
          </w:rPr>
          <w:t>rozporządzeniu</w:t>
        </w:r>
      </w:hyperlink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Rady (UE) nr 269/2014 z dnia 17 marca 2014 r. albo wpisana na listę lub będąca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 w:rsidRPr="003362A3">
        <w:rPr>
          <w:rFonts w:ascii="Calibri" w:eastAsia="Calibri" w:hAnsi="Calibri" w:cs="Calibri"/>
          <w:sz w:val="22"/>
          <w:szCs w:val="22"/>
          <w:lang w:eastAsia="en-US"/>
        </w:rPr>
        <w:t>ww</w:t>
      </w:r>
      <w:proofErr w:type="spellEnd"/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ustawy;</w:t>
      </w:r>
    </w:p>
    <w:p w14:paraId="3B26C3BA" w14:textId="5B94791E" w:rsidR="009B5BF5" w:rsidRPr="003362A3" w:rsidRDefault="009B5BF5" w:rsidP="009B5BF5">
      <w:pPr>
        <w:widowControl/>
        <w:numPr>
          <w:ilvl w:val="0"/>
          <w:numId w:val="4"/>
        </w:numPr>
        <w:shd w:val="clear" w:color="auto" w:fill="FFFFFF"/>
        <w:suppressAutoHyphens w:val="0"/>
        <w:spacing w:after="160" w:line="256" w:lineRule="auto"/>
        <w:jc w:val="both"/>
        <w:textAlignment w:val="auto"/>
        <w:rPr>
          <w:rFonts w:ascii="Calibri" w:eastAsia="Calibri" w:hAnsi="Calibri" w:cs="Calibri"/>
          <w:sz w:val="22"/>
          <w:szCs w:val="22"/>
          <w:lang w:eastAsia="en-US"/>
        </w:rPr>
      </w:pPr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którego jednostką dominującą w rozumieniu </w:t>
      </w:r>
      <w:hyperlink r:id="rId9" w:anchor="/document/16796295?unitId=art(3)ust(1)pkt(37)&amp;cm=DOCUMENT" w:history="1">
        <w:r w:rsidRPr="003362A3">
          <w:rPr>
            <w:rFonts w:ascii="Calibri" w:eastAsia="Calibri" w:hAnsi="Calibri" w:cs="Calibri"/>
            <w:sz w:val="22"/>
            <w:szCs w:val="22"/>
            <w:lang w:eastAsia="en-US"/>
          </w:rPr>
          <w:t>art. 3 ust. 1 pkt 37</w:t>
        </w:r>
      </w:hyperlink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ustaw</w:t>
      </w:r>
      <w:r w:rsidR="002B5C83">
        <w:rPr>
          <w:rFonts w:ascii="Calibri" w:eastAsia="Calibri" w:hAnsi="Calibri" w:cs="Calibri"/>
          <w:sz w:val="22"/>
          <w:szCs w:val="22"/>
          <w:lang w:eastAsia="en-US"/>
        </w:rPr>
        <w:t xml:space="preserve">y z dnia 29 września 1994 r. </w:t>
      </w:r>
      <w:bookmarkStart w:id="0" w:name="_GoBack"/>
      <w:bookmarkEnd w:id="0"/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o rachunkowości (Dz. U. z 2023 r. poz. 120 z </w:t>
      </w:r>
      <w:proofErr w:type="spellStart"/>
      <w:r w:rsidRPr="003362A3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. zm.) </w:t>
      </w:r>
      <w:r w:rsidRPr="003362A3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jest</w:t>
      </w:r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podmiot wymieniony w wykazach określonych w </w:t>
      </w:r>
      <w:hyperlink r:id="rId10" w:anchor="/document/67607987?cm=DOCUMENT" w:history="1">
        <w:r w:rsidRPr="003362A3">
          <w:rPr>
            <w:rFonts w:ascii="Calibri" w:eastAsia="Calibri" w:hAnsi="Calibri" w:cs="Calibri"/>
            <w:sz w:val="22"/>
            <w:szCs w:val="22"/>
            <w:lang w:eastAsia="en-US"/>
          </w:rPr>
          <w:t>rozporządzeniu</w:t>
        </w:r>
      </w:hyperlink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Rady (WE) nr 765/2006 z dnia 18 maja 2006 r. i </w:t>
      </w:r>
      <w:hyperlink r:id="rId11" w:anchor="/document/68410867?cm=DOCUMENT" w:history="1">
        <w:r w:rsidRPr="003362A3">
          <w:rPr>
            <w:rFonts w:ascii="Calibri" w:eastAsia="Calibri" w:hAnsi="Calibri" w:cs="Calibri"/>
            <w:sz w:val="22"/>
            <w:szCs w:val="22"/>
            <w:lang w:eastAsia="en-US"/>
          </w:rPr>
          <w:t>rozporządzeniu</w:t>
        </w:r>
      </w:hyperlink>
      <w:r w:rsidRPr="003362A3">
        <w:rPr>
          <w:rFonts w:ascii="Calibri" w:eastAsia="Calibri" w:hAnsi="Calibri" w:cs="Calibri"/>
          <w:sz w:val="22"/>
          <w:szCs w:val="22"/>
          <w:lang w:eastAsia="en-US"/>
        </w:rPr>
        <w:t xml:space="preserve"> Rady (UE) nr 269/2014 z dnia 17 marca 2014 r.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92F876B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F6AED57" w14:textId="77777777" w:rsidR="009B5BF5" w:rsidRPr="003362A3" w:rsidRDefault="009B5BF5" w:rsidP="009B5BF5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Pr="003362A3">
        <w:rPr>
          <w:rFonts w:asciiTheme="minorHAnsi" w:hAnsiTheme="minorHAnsi" w:cstheme="minorHAnsi"/>
          <w:sz w:val="22"/>
          <w:szCs w:val="22"/>
        </w:rPr>
        <w:br/>
        <w:t xml:space="preserve">z prawdą oraz zostały przedstawione z pełną świadomością konsekwencji wprowadzenia Zamawiającego w błąd przy przedstawianiu informacji. </w:t>
      </w:r>
    </w:p>
    <w:p w14:paraId="141FD170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3B27D52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 </w:t>
      </w:r>
    </w:p>
    <w:p w14:paraId="117E7F25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E06570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A05FF8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362A3">
        <w:rPr>
          <w:rFonts w:asciiTheme="minorHAnsi" w:hAnsiTheme="minorHAnsi" w:cstheme="minorHAnsi"/>
          <w:sz w:val="22"/>
          <w:szCs w:val="22"/>
        </w:rPr>
        <w:t xml:space="preserve">………………………………………….                                                                  .....................................................      </w:t>
      </w:r>
    </w:p>
    <w:p w14:paraId="2E8E5E40" w14:textId="77777777" w:rsidR="009B5BF5" w:rsidRPr="003362A3" w:rsidRDefault="009B5BF5" w:rsidP="009B5BF5">
      <w:p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362A3">
        <w:rPr>
          <w:rFonts w:asciiTheme="minorHAnsi" w:hAnsiTheme="minorHAnsi" w:cstheme="minorHAnsi"/>
          <w:i/>
          <w:sz w:val="22"/>
          <w:szCs w:val="22"/>
        </w:rPr>
        <w:t xml:space="preserve">            Miejsce i data</w:t>
      </w:r>
      <w:r w:rsidRPr="003362A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</w:t>
      </w:r>
      <w:r w:rsidRPr="003362A3">
        <w:rPr>
          <w:rFonts w:asciiTheme="minorHAnsi" w:hAnsiTheme="minorHAnsi" w:cstheme="minorHAnsi"/>
          <w:sz w:val="22"/>
          <w:szCs w:val="22"/>
        </w:rPr>
        <w:tab/>
      </w:r>
      <w:r w:rsidRPr="003362A3">
        <w:rPr>
          <w:rFonts w:asciiTheme="minorHAnsi" w:hAnsiTheme="minorHAnsi" w:cstheme="minorHAnsi"/>
          <w:sz w:val="22"/>
          <w:szCs w:val="22"/>
        </w:rPr>
        <w:tab/>
        <w:t xml:space="preserve">                 </w:t>
      </w:r>
      <w:r w:rsidRPr="003362A3">
        <w:rPr>
          <w:rFonts w:asciiTheme="minorHAnsi" w:hAnsiTheme="minorHAnsi" w:cstheme="minorHAnsi"/>
          <w:i/>
          <w:iCs/>
          <w:sz w:val="22"/>
          <w:szCs w:val="22"/>
        </w:rPr>
        <w:t xml:space="preserve">Podpis Wykonawcy  </w:t>
      </w:r>
    </w:p>
    <w:p w14:paraId="26C276B9" w14:textId="77777777" w:rsidR="009B5BF5" w:rsidRPr="003362A3" w:rsidRDefault="009B5BF5" w:rsidP="009B5BF5">
      <w:pPr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D5156E6" w14:textId="77777777" w:rsidR="009B5BF5" w:rsidRPr="003362A3" w:rsidRDefault="009B5BF5" w:rsidP="009B5BF5">
      <w:pPr>
        <w:spacing w:line="200" w:lineRule="atLeast"/>
        <w:ind w:left="3540" w:firstLine="708"/>
        <w:rPr>
          <w:rFonts w:asciiTheme="minorHAnsi" w:hAnsiTheme="minorHAnsi" w:cstheme="minorHAnsi"/>
          <w:i/>
          <w:sz w:val="22"/>
          <w:szCs w:val="22"/>
        </w:rPr>
      </w:pPr>
    </w:p>
    <w:p w14:paraId="047F782B" w14:textId="77777777" w:rsidR="009B5BF5" w:rsidRPr="003362A3" w:rsidRDefault="009B5BF5" w:rsidP="009B5BF5">
      <w:pPr>
        <w:spacing w:line="200" w:lineRule="atLeast"/>
        <w:ind w:left="3540" w:firstLine="708"/>
        <w:rPr>
          <w:rFonts w:asciiTheme="minorHAnsi" w:hAnsiTheme="minorHAnsi" w:cstheme="minorHAnsi"/>
          <w:i/>
          <w:sz w:val="22"/>
          <w:szCs w:val="22"/>
        </w:rPr>
      </w:pPr>
    </w:p>
    <w:sectPr w:rsidR="009B5BF5" w:rsidRPr="0033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E3D5D"/>
    <w:multiLevelType w:val="hybridMultilevel"/>
    <w:tmpl w:val="EE98F4D2"/>
    <w:lvl w:ilvl="0" w:tplc="D66A2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5030B"/>
    <w:multiLevelType w:val="hybridMultilevel"/>
    <w:tmpl w:val="CA1875F8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96A93E">
      <w:start w:val="1"/>
      <w:numFmt w:val="lowerLetter"/>
      <w:lvlText w:val="%3)"/>
      <w:lvlJc w:val="left"/>
      <w:pPr>
        <w:ind w:left="2345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395996"/>
    <w:multiLevelType w:val="hybridMultilevel"/>
    <w:tmpl w:val="A9B4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5DDF"/>
    <w:multiLevelType w:val="hybridMultilevel"/>
    <w:tmpl w:val="71F67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51BFD"/>
    <w:multiLevelType w:val="hybridMultilevel"/>
    <w:tmpl w:val="112AD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E09ED"/>
    <w:multiLevelType w:val="hybridMultilevel"/>
    <w:tmpl w:val="38986D50"/>
    <w:lvl w:ilvl="0" w:tplc="05F629FA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F5"/>
    <w:rsid w:val="00046484"/>
    <w:rsid w:val="0021456E"/>
    <w:rsid w:val="002B5C83"/>
    <w:rsid w:val="003018AF"/>
    <w:rsid w:val="0040009F"/>
    <w:rsid w:val="007420FF"/>
    <w:rsid w:val="007C4137"/>
    <w:rsid w:val="007D10B7"/>
    <w:rsid w:val="008C7EB4"/>
    <w:rsid w:val="00906B96"/>
    <w:rsid w:val="009B5BF5"/>
    <w:rsid w:val="00B36475"/>
    <w:rsid w:val="00D63971"/>
    <w:rsid w:val="00FA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FF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BF5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B5BF5"/>
  </w:style>
  <w:style w:type="paragraph" w:customStyle="1" w:styleId="Zawartotabeli">
    <w:name w:val="Zawartość tabeli"/>
    <w:basedOn w:val="Normalny"/>
    <w:rsid w:val="009B5BF5"/>
    <w:pPr>
      <w:suppressLineNumbers/>
    </w:pPr>
  </w:style>
  <w:style w:type="paragraph" w:styleId="Tytu">
    <w:name w:val="Title"/>
    <w:basedOn w:val="Normalny"/>
    <w:next w:val="Podtytu"/>
    <w:link w:val="TytuZnak"/>
    <w:qFormat/>
    <w:rsid w:val="009B5BF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9B5BF5"/>
    <w:rPr>
      <w:rFonts w:ascii="Times New Roman" w:eastAsia="Lucida Sans Unicode" w:hAnsi="Times New Roman" w:cs="Tahoma"/>
      <w:b/>
      <w:bCs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Numerowanie,List Paragraph,Akapit z listą BS,1.Nagłówek,normalny tekst,CW_Lista,wypunktowanie,sw tekst,zwykły tekst,List Paragraph1,BulletC,Obiekt,Odstavec,Podsis rysunku,T_SZ_List Paragraph,Akapit z listą numerowaną,L1,Akapit z listą5"/>
    <w:basedOn w:val="Normalny"/>
    <w:link w:val="AkapitzlistZnak"/>
    <w:uiPriority w:val="34"/>
    <w:qFormat/>
    <w:rsid w:val="009B5BF5"/>
    <w:pPr>
      <w:ind w:left="708"/>
    </w:pPr>
  </w:style>
  <w:style w:type="paragraph" w:customStyle="1" w:styleId="Default">
    <w:name w:val="Default"/>
    <w:rsid w:val="009B5B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1.Nagłówek Znak,normalny tekst Znak,CW_Lista Znak,wypunktowanie Znak,sw tekst Znak,zwykły tekst Znak,List Paragraph1 Znak,BulletC Znak,Obiekt Znak,Odstavec Znak,L1 Znak"/>
    <w:link w:val="Akapitzlist"/>
    <w:uiPriority w:val="34"/>
    <w:qFormat/>
    <w:locked/>
    <w:rsid w:val="009B5BF5"/>
    <w:rPr>
      <w:rFonts w:ascii="Times New Roman" w:eastAsia="Lucida Sans Unicode" w:hAnsi="Times New Roman" w:cs="Tahoma"/>
      <w:kern w:val="1"/>
      <w:sz w:val="24"/>
      <w:szCs w:val="24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5B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B5BF5"/>
    <w:rPr>
      <w:rFonts w:eastAsiaTheme="minorEastAsia"/>
      <w:color w:val="5A5A5A" w:themeColor="text1" w:themeTint="A5"/>
      <w:spacing w:val="15"/>
      <w:kern w:val="1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BF5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B5BF5"/>
  </w:style>
  <w:style w:type="paragraph" w:customStyle="1" w:styleId="Zawartotabeli">
    <w:name w:val="Zawartość tabeli"/>
    <w:basedOn w:val="Normalny"/>
    <w:rsid w:val="009B5BF5"/>
    <w:pPr>
      <w:suppressLineNumbers/>
    </w:pPr>
  </w:style>
  <w:style w:type="paragraph" w:styleId="Tytu">
    <w:name w:val="Title"/>
    <w:basedOn w:val="Normalny"/>
    <w:next w:val="Podtytu"/>
    <w:link w:val="TytuZnak"/>
    <w:qFormat/>
    <w:rsid w:val="009B5BF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9B5BF5"/>
    <w:rPr>
      <w:rFonts w:ascii="Times New Roman" w:eastAsia="Lucida Sans Unicode" w:hAnsi="Times New Roman" w:cs="Tahoma"/>
      <w:b/>
      <w:bCs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Numerowanie,List Paragraph,Akapit z listą BS,1.Nagłówek,normalny tekst,CW_Lista,wypunktowanie,sw tekst,zwykły tekst,List Paragraph1,BulletC,Obiekt,Odstavec,Podsis rysunku,T_SZ_List Paragraph,Akapit z listą numerowaną,L1,Akapit z listą5"/>
    <w:basedOn w:val="Normalny"/>
    <w:link w:val="AkapitzlistZnak"/>
    <w:uiPriority w:val="34"/>
    <w:qFormat/>
    <w:rsid w:val="009B5BF5"/>
    <w:pPr>
      <w:ind w:left="708"/>
    </w:pPr>
  </w:style>
  <w:style w:type="paragraph" w:customStyle="1" w:styleId="Default">
    <w:name w:val="Default"/>
    <w:rsid w:val="009B5B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1.Nagłówek Znak,normalny tekst Znak,CW_Lista Znak,wypunktowanie Znak,sw tekst Znak,zwykły tekst Znak,List Paragraph1 Znak,BulletC Znak,Obiekt Znak,Odstavec Znak,L1 Znak"/>
    <w:link w:val="Akapitzlist"/>
    <w:uiPriority w:val="34"/>
    <w:qFormat/>
    <w:locked/>
    <w:rsid w:val="009B5BF5"/>
    <w:rPr>
      <w:rFonts w:ascii="Times New Roman" w:eastAsia="Lucida Sans Unicode" w:hAnsi="Times New Roman" w:cs="Tahoma"/>
      <w:kern w:val="1"/>
      <w:sz w:val="24"/>
      <w:szCs w:val="24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5B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B5BF5"/>
    <w:rPr>
      <w:rFonts w:eastAsiaTheme="minorEastAsia"/>
      <w:color w:val="5A5A5A" w:themeColor="text1" w:themeTint="A5"/>
      <w:spacing w:val="15"/>
      <w:kern w:val="1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Sobierajska</dc:creator>
  <cp:lastModifiedBy>Marcin Trzebski</cp:lastModifiedBy>
  <cp:revision>84</cp:revision>
  <dcterms:created xsi:type="dcterms:W3CDTF">2026-01-28T07:42:00Z</dcterms:created>
  <dcterms:modified xsi:type="dcterms:W3CDTF">2026-02-03T07:36:00Z</dcterms:modified>
</cp:coreProperties>
</file>